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18810586250312033162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</w:t>
      </w:r>
      <w:r>
        <w:rPr>
          <w:rFonts w:ascii="Times New Roman" w:eastAsia="Times New Roman" w:hAnsi="Times New Roman" w:cs="Times New Roman"/>
          <w:sz w:val="28"/>
          <w:szCs w:val="28"/>
        </w:rPr>
        <w:t>862509200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>575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18810586250312033162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18810586250312033162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25.03.2025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0412365400725010382520172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8rplc-3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8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35012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PassportDatagrp-21rplc-6">
    <w:name w:val="cat-PassportData grp-21 rplc-6"/>
    <w:basedOn w:val="DefaultParagraphFont"/>
  </w:style>
  <w:style w:type="character" w:customStyle="1" w:styleId="cat-Addressgrp-4rplc-7">
    <w:name w:val="cat-Address grp-4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Sumgrp-19rplc-13">
    <w:name w:val="cat-Sum grp-19 rplc-13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Sumgrp-20rplc-26">
    <w:name w:val="cat-Sum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7rplc-29">
    <w:name w:val="cat-Address grp-7 rplc-29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FIOgrp-18rplc-38">
    <w:name w:val="cat-FIO grp-18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49DA9-2C16-43E2-BE7B-C6498397C6B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